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3B" w:rsidRDefault="002A2EAB" w:rsidP="00194A3B">
      <w:pPr>
        <w:jc w:val="center"/>
        <w:rPr>
          <w:sz w:val="18"/>
        </w:rPr>
      </w:pPr>
      <w:r>
        <w:rPr>
          <w:noProof/>
          <w:sz w:val="36"/>
        </w:rPr>
        <w:drawing>
          <wp:inline distT="0" distB="0" distL="0" distR="0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2EAB" w:rsidRDefault="002A2EAB" w:rsidP="00194A3B">
      <w:pPr>
        <w:jc w:val="center"/>
        <w:rPr>
          <w:sz w:val="18"/>
        </w:rPr>
      </w:pPr>
    </w:p>
    <w:p w:rsidR="002A2EAB" w:rsidRPr="002A2EAB" w:rsidRDefault="002A2EAB" w:rsidP="002A2EAB">
      <w:pPr>
        <w:keepNext/>
        <w:jc w:val="center"/>
        <w:outlineLvl w:val="0"/>
        <w:rPr>
          <w:sz w:val="32"/>
          <w:szCs w:val="32"/>
        </w:rPr>
      </w:pPr>
      <w:r w:rsidRPr="002A2EAB">
        <w:rPr>
          <w:b/>
          <w:sz w:val="32"/>
          <w:szCs w:val="32"/>
        </w:rPr>
        <w:t>АДМИНИСТРАЦИЯ</w:t>
      </w:r>
    </w:p>
    <w:p w:rsidR="002A2EAB" w:rsidRPr="002A2EAB" w:rsidRDefault="002A2EAB" w:rsidP="002A2EAB">
      <w:pPr>
        <w:keepNext/>
        <w:jc w:val="center"/>
        <w:outlineLvl w:val="1"/>
        <w:rPr>
          <w:b/>
          <w:sz w:val="32"/>
          <w:szCs w:val="32"/>
        </w:rPr>
      </w:pPr>
      <w:r w:rsidRPr="002A2EAB">
        <w:rPr>
          <w:b/>
          <w:sz w:val="32"/>
          <w:szCs w:val="32"/>
        </w:rPr>
        <w:t xml:space="preserve">ЯКОВЛЕВСКОГО МУНИЦИПАЛЬНОГО </w:t>
      </w:r>
      <w:r w:rsidR="00A00DBD">
        <w:rPr>
          <w:b/>
          <w:sz w:val="32"/>
          <w:szCs w:val="32"/>
        </w:rPr>
        <w:t>ОКРУГА</w:t>
      </w:r>
    </w:p>
    <w:p w:rsidR="002A2EAB" w:rsidRPr="002A2EAB" w:rsidRDefault="002A2EAB" w:rsidP="002A2EAB">
      <w:pPr>
        <w:jc w:val="center"/>
        <w:rPr>
          <w:sz w:val="32"/>
          <w:szCs w:val="32"/>
        </w:rPr>
      </w:pPr>
      <w:r w:rsidRPr="002A2EAB">
        <w:rPr>
          <w:b/>
          <w:sz w:val="32"/>
          <w:szCs w:val="32"/>
        </w:rPr>
        <w:t>ПРИМОРСКОГО КРАЯ</w:t>
      </w:r>
    </w:p>
    <w:p w:rsidR="002A2EAB" w:rsidRPr="002A2EAB" w:rsidRDefault="002A2EAB" w:rsidP="002A2EAB">
      <w:pPr>
        <w:jc w:val="center"/>
        <w:rPr>
          <w:sz w:val="32"/>
          <w:szCs w:val="32"/>
        </w:rPr>
      </w:pPr>
    </w:p>
    <w:p w:rsidR="002A2EAB" w:rsidRPr="002A2EAB" w:rsidRDefault="002A2EAB" w:rsidP="002A2EAB">
      <w:pPr>
        <w:jc w:val="center"/>
        <w:rPr>
          <w:b/>
          <w:sz w:val="32"/>
          <w:szCs w:val="32"/>
        </w:rPr>
      </w:pPr>
      <w:r w:rsidRPr="002A2EAB">
        <w:rPr>
          <w:b/>
          <w:sz w:val="32"/>
          <w:szCs w:val="32"/>
        </w:rPr>
        <w:t xml:space="preserve">ПОСТАНОВЛЕНИЕ </w:t>
      </w:r>
    </w:p>
    <w:p w:rsidR="002A2EAB" w:rsidRDefault="002A2EAB" w:rsidP="002A2EAB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685"/>
        <w:gridCol w:w="993"/>
        <w:gridCol w:w="1417"/>
      </w:tblGrid>
      <w:tr w:rsidR="00C96459" w:rsidRPr="002A2EAB" w:rsidTr="00636694">
        <w:tc>
          <w:tcPr>
            <w:tcW w:w="675" w:type="dxa"/>
          </w:tcPr>
          <w:p w:rsidR="00C96459" w:rsidRPr="00DC78D0" w:rsidRDefault="00C96459" w:rsidP="00913E05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6459" w:rsidRPr="00DC78D0" w:rsidRDefault="00B1020B" w:rsidP="00913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 г</w:t>
            </w:r>
          </w:p>
        </w:tc>
        <w:tc>
          <w:tcPr>
            <w:tcW w:w="3685" w:type="dxa"/>
          </w:tcPr>
          <w:p w:rsidR="00C96459" w:rsidRPr="00DC78D0" w:rsidRDefault="00C96459" w:rsidP="00913E05">
            <w:pPr>
              <w:jc w:val="center"/>
              <w:rPr>
                <w:sz w:val="28"/>
                <w:szCs w:val="28"/>
              </w:rPr>
            </w:pPr>
            <w:proofErr w:type="gramStart"/>
            <w:r w:rsidRPr="00DC78D0">
              <w:rPr>
                <w:sz w:val="28"/>
                <w:szCs w:val="28"/>
              </w:rPr>
              <w:t>с</w:t>
            </w:r>
            <w:proofErr w:type="gramEnd"/>
            <w:r w:rsidRPr="00DC78D0">
              <w:rPr>
                <w:sz w:val="28"/>
                <w:szCs w:val="28"/>
              </w:rPr>
              <w:t>. Яковлевка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C96459" w:rsidRPr="00DC78D0" w:rsidRDefault="00C96459" w:rsidP="00913E05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6459" w:rsidRPr="00DC78D0" w:rsidRDefault="00B1020B" w:rsidP="00B10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  <w:r w:rsidR="00C96459">
              <w:rPr>
                <w:sz w:val="28"/>
                <w:szCs w:val="28"/>
              </w:rPr>
              <w:t xml:space="preserve"> - </w:t>
            </w:r>
            <w:r w:rsidR="00583249">
              <w:rPr>
                <w:b/>
                <w:sz w:val="28"/>
                <w:szCs w:val="28"/>
              </w:rPr>
              <w:t>п</w:t>
            </w:r>
            <w:r w:rsidR="00C96459">
              <w:rPr>
                <w:b/>
                <w:sz w:val="28"/>
                <w:szCs w:val="28"/>
              </w:rPr>
              <w:t>а</w:t>
            </w:r>
          </w:p>
        </w:tc>
      </w:tr>
    </w:tbl>
    <w:p w:rsidR="002A2EAB" w:rsidRPr="002A2EAB" w:rsidRDefault="002A2EAB" w:rsidP="002A2EA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A2BF8" w:rsidRPr="002A2EAB" w:rsidRDefault="009C76E9" w:rsidP="00516F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</w:t>
      </w:r>
      <w:r w:rsidRPr="009C76E9">
        <w:rPr>
          <w:b/>
          <w:sz w:val="28"/>
          <w:szCs w:val="28"/>
        </w:rPr>
        <w:t xml:space="preserve">от 25.08.2023 № 3-па </w:t>
      </w:r>
      <w:r w:rsidR="00516FDF">
        <w:rPr>
          <w:b/>
          <w:sz w:val="28"/>
          <w:szCs w:val="28"/>
        </w:rPr>
        <w:t>«</w:t>
      </w:r>
      <w:r w:rsidR="002B712C" w:rsidRPr="002B712C">
        <w:rPr>
          <w:b/>
          <w:sz w:val="28"/>
          <w:szCs w:val="28"/>
        </w:rPr>
        <w:t>Об определении управляющей организации</w:t>
      </w:r>
      <w:r>
        <w:rPr>
          <w:b/>
          <w:sz w:val="28"/>
          <w:szCs w:val="28"/>
        </w:rPr>
        <w:t xml:space="preserve"> </w:t>
      </w:r>
      <w:r w:rsidR="002B712C" w:rsidRPr="002B712C">
        <w:rPr>
          <w:b/>
          <w:sz w:val="28"/>
          <w:szCs w:val="28"/>
        </w:rPr>
        <w:t>для многоквартирных жилых домов, в отношении</w:t>
      </w:r>
      <w:r>
        <w:rPr>
          <w:b/>
          <w:sz w:val="28"/>
          <w:szCs w:val="28"/>
        </w:rPr>
        <w:t xml:space="preserve"> </w:t>
      </w:r>
      <w:r w:rsidR="002B712C" w:rsidRPr="002B712C">
        <w:rPr>
          <w:b/>
          <w:sz w:val="28"/>
          <w:szCs w:val="28"/>
        </w:rPr>
        <w:t>которых собственниками помещений не выбран способ</w:t>
      </w:r>
      <w:r>
        <w:rPr>
          <w:b/>
          <w:sz w:val="28"/>
          <w:szCs w:val="28"/>
        </w:rPr>
        <w:t xml:space="preserve"> </w:t>
      </w:r>
      <w:r w:rsidR="002B712C" w:rsidRPr="002B712C">
        <w:rPr>
          <w:b/>
          <w:sz w:val="28"/>
          <w:szCs w:val="28"/>
        </w:rPr>
        <w:t xml:space="preserve">управления таким домом в порядке, </w:t>
      </w:r>
      <w:bookmarkStart w:id="0" w:name="_GoBack"/>
      <w:bookmarkEnd w:id="0"/>
      <w:r w:rsidR="002B712C" w:rsidRPr="002B712C">
        <w:rPr>
          <w:b/>
          <w:sz w:val="28"/>
          <w:szCs w:val="28"/>
        </w:rPr>
        <w:t>установленном</w:t>
      </w:r>
      <w:r>
        <w:rPr>
          <w:b/>
          <w:sz w:val="28"/>
          <w:szCs w:val="28"/>
        </w:rPr>
        <w:t xml:space="preserve"> </w:t>
      </w:r>
      <w:r w:rsidR="002B712C" w:rsidRPr="002B712C">
        <w:rPr>
          <w:b/>
          <w:sz w:val="28"/>
          <w:szCs w:val="28"/>
        </w:rPr>
        <w:t>Жилищным кодексом Российской Федерации, или выбранный</w:t>
      </w:r>
      <w:r>
        <w:rPr>
          <w:b/>
          <w:sz w:val="28"/>
          <w:szCs w:val="28"/>
        </w:rPr>
        <w:t xml:space="preserve"> </w:t>
      </w:r>
      <w:r w:rsidR="002B712C" w:rsidRPr="002B712C">
        <w:rPr>
          <w:b/>
          <w:sz w:val="28"/>
          <w:szCs w:val="28"/>
        </w:rPr>
        <w:t>способ управления не реализован, не определена</w:t>
      </w:r>
      <w:r w:rsidR="00516FDF">
        <w:rPr>
          <w:b/>
          <w:sz w:val="28"/>
          <w:szCs w:val="28"/>
        </w:rPr>
        <w:t xml:space="preserve"> </w:t>
      </w:r>
      <w:r w:rsidR="002B712C" w:rsidRPr="002B712C">
        <w:rPr>
          <w:b/>
          <w:sz w:val="28"/>
          <w:szCs w:val="28"/>
        </w:rPr>
        <w:t>управляющая организация</w:t>
      </w:r>
      <w:r w:rsidR="00516FDF">
        <w:rPr>
          <w:b/>
          <w:sz w:val="28"/>
          <w:szCs w:val="28"/>
        </w:rPr>
        <w:t>»</w:t>
      </w:r>
    </w:p>
    <w:p w:rsidR="00194A3B" w:rsidRPr="00C33C8B" w:rsidRDefault="00194A3B" w:rsidP="002203D6">
      <w:pPr>
        <w:jc w:val="both"/>
        <w:rPr>
          <w:sz w:val="16"/>
        </w:rPr>
      </w:pPr>
    </w:p>
    <w:p w:rsidR="0097262D" w:rsidRPr="00D869EA" w:rsidRDefault="0097262D" w:rsidP="00614FDF">
      <w:pPr>
        <w:pStyle w:val="ConsPlusNormal"/>
        <w:ind w:firstLine="708"/>
        <w:jc w:val="both"/>
        <w:rPr>
          <w:rFonts w:ascii="Times New Roman" w:hAnsi="Times New Roman" w:cs="Times New Roman"/>
          <w:sz w:val="14"/>
          <w:szCs w:val="24"/>
        </w:rPr>
      </w:pPr>
    </w:p>
    <w:p w:rsidR="00B81D04" w:rsidRDefault="002B712C" w:rsidP="00516F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B712C">
        <w:rPr>
          <w:sz w:val="28"/>
          <w:szCs w:val="28"/>
        </w:rPr>
        <w:t xml:space="preserve">В соответствии со статьей 161 Жилищного кодекса Российской Федерации, </w:t>
      </w:r>
      <w:r w:rsidR="00516FDF">
        <w:rPr>
          <w:sz w:val="28"/>
          <w:szCs w:val="28"/>
        </w:rPr>
        <w:t>п</w:t>
      </w:r>
      <w:r w:rsidRPr="002B712C">
        <w:rPr>
          <w:sz w:val="28"/>
          <w:szCs w:val="28"/>
        </w:rPr>
        <w:t>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</w:t>
      </w:r>
      <w:r w:rsidR="00F32C6F">
        <w:rPr>
          <w:sz w:val="28"/>
          <w:szCs w:val="28"/>
        </w:rPr>
        <w:t>тельства Российской Федерации</w:t>
      </w:r>
      <w:proofErr w:type="gramEnd"/>
      <w:r w:rsidR="00F32C6F">
        <w:rPr>
          <w:sz w:val="28"/>
          <w:szCs w:val="28"/>
        </w:rPr>
        <w:t>»</w:t>
      </w:r>
      <w:r w:rsidRPr="002B712C">
        <w:rPr>
          <w:sz w:val="28"/>
          <w:szCs w:val="28"/>
        </w:rPr>
        <w:t xml:space="preserve">, </w:t>
      </w:r>
      <w:r w:rsidR="005302BE">
        <w:rPr>
          <w:sz w:val="28"/>
          <w:szCs w:val="28"/>
        </w:rPr>
        <w:t>протокола о</w:t>
      </w:r>
      <w:r w:rsidR="005302BE" w:rsidRPr="005302BE">
        <w:rPr>
          <w:sz w:val="28"/>
          <w:szCs w:val="28"/>
        </w:rPr>
        <w:t>ткрыт</w:t>
      </w:r>
      <w:r w:rsidR="005302BE">
        <w:rPr>
          <w:sz w:val="28"/>
          <w:szCs w:val="28"/>
        </w:rPr>
        <w:t>ого</w:t>
      </w:r>
      <w:r w:rsidR="005302BE" w:rsidRPr="005302BE">
        <w:rPr>
          <w:sz w:val="28"/>
          <w:szCs w:val="28"/>
        </w:rPr>
        <w:t xml:space="preserve"> конкурс</w:t>
      </w:r>
      <w:r w:rsidR="005302BE">
        <w:rPr>
          <w:sz w:val="28"/>
          <w:szCs w:val="28"/>
        </w:rPr>
        <w:t>а</w:t>
      </w:r>
      <w:r w:rsidR="005302BE" w:rsidRPr="005302BE">
        <w:rPr>
          <w:sz w:val="28"/>
          <w:szCs w:val="28"/>
        </w:rPr>
        <w:t xml:space="preserve"> по отб</w:t>
      </w:r>
      <w:r w:rsidR="005302BE">
        <w:rPr>
          <w:sz w:val="28"/>
          <w:szCs w:val="28"/>
        </w:rPr>
        <w:t xml:space="preserve">ору управляющей </w:t>
      </w:r>
      <w:r w:rsidR="005302BE" w:rsidRPr="005302BE">
        <w:rPr>
          <w:sz w:val="28"/>
          <w:szCs w:val="28"/>
        </w:rPr>
        <w:t xml:space="preserve">организации для управления многоквартирными домами государственного жилого фонда Министерства обороны Российской Федерации </w:t>
      </w:r>
      <w:proofErr w:type="gramStart"/>
      <w:r w:rsidR="005302BE" w:rsidRPr="005302BE">
        <w:rPr>
          <w:sz w:val="28"/>
          <w:szCs w:val="28"/>
        </w:rPr>
        <w:t>расположенных</w:t>
      </w:r>
      <w:proofErr w:type="gramEnd"/>
      <w:r w:rsidR="005302BE" w:rsidRPr="005302BE">
        <w:rPr>
          <w:sz w:val="28"/>
          <w:szCs w:val="28"/>
        </w:rPr>
        <w:t xml:space="preserve"> на территории </w:t>
      </w:r>
      <w:proofErr w:type="spellStart"/>
      <w:r w:rsidR="005302BE" w:rsidRPr="005302BE">
        <w:rPr>
          <w:sz w:val="28"/>
          <w:szCs w:val="28"/>
        </w:rPr>
        <w:t>Яковлевского</w:t>
      </w:r>
      <w:proofErr w:type="spellEnd"/>
      <w:r w:rsidR="005302BE" w:rsidRPr="005302BE">
        <w:rPr>
          <w:sz w:val="28"/>
          <w:szCs w:val="28"/>
        </w:rPr>
        <w:t xml:space="preserve"> муниципального округа</w:t>
      </w:r>
      <w:r w:rsidR="005302BE">
        <w:rPr>
          <w:sz w:val="28"/>
          <w:szCs w:val="28"/>
        </w:rPr>
        <w:t xml:space="preserve"> от 20.10.2023 № 1, </w:t>
      </w:r>
      <w:r w:rsidR="00C96459">
        <w:rPr>
          <w:sz w:val="28"/>
          <w:szCs w:val="28"/>
        </w:rPr>
        <w:t>руководствуясь</w:t>
      </w:r>
      <w:r w:rsidR="00E97BE0" w:rsidRPr="00E97BE0">
        <w:rPr>
          <w:sz w:val="28"/>
          <w:szCs w:val="28"/>
        </w:rPr>
        <w:t xml:space="preserve"> Устав</w:t>
      </w:r>
      <w:r w:rsidR="00C96459">
        <w:rPr>
          <w:sz w:val="28"/>
          <w:szCs w:val="28"/>
        </w:rPr>
        <w:t>ом</w:t>
      </w:r>
      <w:r w:rsidR="00E97BE0" w:rsidRPr="00E97BE0">
        <w:rPr>
          <w:sz w:val="28"/>
          <w:szCs w:val="28"/>
        </w:rPr>
        <w:t xml:space="preserve"> </w:t>
      </w:r>
      <w:proofErr w:type="spellStart"/>
      <w:r w:rsidR="00E97BE0">
        <w:rPr>
          <w:sz w:val="28"/>
          <w:szCs w:val="28"/>
        </w:rPr>
        <w:t>Яковлевского</w:t>
      </w:r>
      <w:proofErr w:type="spellEnd"/>
      <w:r w:rsidR="00E97BE0">
        <w:rPr>
          <w:sz w:val="28"/>
          <w:szCs w:val="28"/>
        </w:rPr>
        <w:t xml:space="preserve"> муниципального </w:t>
      </w:r>
      <w:r w:rsidR="00A00DBD">
        <w:rPr>
          <w:sz w:val="28"/>
          <w:szCs w:val="28"/>
        </w:rPr>
        <w:t>округа</w:t>
      </w:r>
      <w:r w:rsidR="00C96459">
        <w:rPr>
          <w:sz w:val="28"/>
          <w:szCs w:val="28"/>
        </w:rPr>
        <w:t xml:space="preserve">, Администрация </w:t>
      </w:r>
      <w:proofErr w:type="spellStart"/>
      <w:r w:rsidR="00C96459">
        <w:rPr>
          <w:sz w:val="28"/>
          <w:szCs w:val="28"/>
        </w:rPr>
        <w:t>Яковлевского</w:t>
      </w:r>
      <w:proofErr w:type="spellEnd"/>
      <w:r w:rsidR="00C96459">
        <w:rPr>
          <w:sz w:val="28"/>
          <w:szCs w:val="28"/>
        </w:rPr>
        <w:t xml:space="preserve"> муниципального </w:t>
      </w:r>
      <w:r w:rsidR="00A00DBD">
        <w:rPr>
          <w:sz w:val="28"/>
          <w:szCs w:val="28"/>
        </w:rPr>
        <w:t>округа</w:t>
      </w:r>
    </w:p>
    <w:p w:rsidR="00E97BE0" w:rsidRDefault="00E97BE0" w:rsidP="00665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03D6" w:rsidRDefault="00B81D04" w:rsidP="0066574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320A7">
        <w:rPr>
          <w:b/>
          <w:sz w:val="28"/>
          <w:szCs w:val="28"/>
        </w:rPr>
        <w:t>ПОСТАНОВЛЯ</w:t>
      </w:r>
      <w:r w:rsidR="00C96459" w:rsidRPr="001320A7">
        <w:rPr>
          <w:b/>
          <w:sz w:val="28"/>
          <w:szCs w:val="28"/>
        </w:rPr>
        <w:t>ЕТ</w:t>
      </w:r>
      <w:r w:rsidRPr="001320A7">
        <w:rPr>
          <w:b/>
          <w:sz w:val="28"/>
          <w:szCs w:val="28"/>
        </w:rPr>
        <w:t>:</w:t>
      </w:r>
    </w:p>
    <w:p w:rsidR="00614FDF" w:rsidRPr="001320A7" w:rsidRDefault="00614FDF" w:rsidP="0066574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C76E9" w:rsidRDefault="009C76E9" w:rsidP="00614F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изменение в постановление Администрация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от 25.08.2023 № 3-па «</w:t>
      </w:r>
      <w:r w:rsidRPr="009C76E9">
        <w:rPr>
          <w:sz w:val="28"/>
          <w:szCs w:val="28"/>
        </w:rPr>
        <w:t>Об опре</w:t>
      </w:r>
      <w:r>
        <w:rPr>
          <w:sz w:val="28"/>
          <w:szCs w:val="28"/>
        </w:rPr>
        <w:t xml:space="preserve">делении управляющей </w:t>
      </w:r>
      <w:r>
        <w:rPr>
          <w:sz w:val="28"/>
          <w:szCs w:val="28"/>
        </w:rPr>
        <w:lastRenderedPageBreak/>
        <w:t xml:space="preserve">организации </w:t>
      </w:r>
      <w:r w:rsidRPr="009C76E9">
        <w:rPr>
          <w:sz w:val="28"/>
          <w:szCs w:val="28"/>
        </w:rPr>
        <w:t>для многоквар</w:t>
      </w:r>
      <w:r>
        <w:rPr>
          <w:sz w:val="28"/>
          <w:szCs w:val="28"/>
        </w:rPr>
        <w:t xml:space="preserve">тирных жилых домов, в отношении </w:t>
      </w:r>
      <w:r w:rsidRPr="009C76E9">
        <w:rPr>
          <w:sz w:val="28"/>
          <w:szCs w:val="28"/>
        </w:rPr>
        <w:t>которых собственниками помещений не выбран способ</w:t>
      </w:r>
      <w:r>
        <w:rPr>
          <w:sz w:val="28"/>
          <w:szCs w:val="28"/>
        </w:rPr>
        <w:t xml:space="preserve"> </w:t>
      </w:r>
      <w:r w:rsidRPr="009C76E9">
        <w:rPr>
          <w:sz w:val="28"/>
          <w:szCs w:val="28"/>
        </w:rPr>
        <w:t>управления таким</w:t>
      </w:r>
      <w:r>
        <w:rPr>
          <w:sz w:val="28"/>
          <w:szCs w:val="28"/>
        </w:rPr>
        <w:t xml:space="preserve"> домом в порядке, установленном </w:t>
      </w:r>
      <w:r w:rsidRPr="009C76E9">
        <w:rPr>
          <w:sz w:val="28"/>
          <w:szCs w:val="28"/>
        </w:rPr>
        <w:t>Жилищным кодексом Росс</w:t>
      </w:r>
      <w:r>
        <w:rPr>
          <w:sz w:val="28"/>
          <w:szCs w:val="28"/>
        </w:rPr>
        <w:t xml:space="preserve">ийской Федерации, или выбранный </w:t>
      </w:r>
      <w:r w:rsidRPr="009C76E9">
        <w:rPr>
          <w:sz w:val="28"/>
          <w:szCs w:val="28"/>
        </w:rPr>
        <w:t>способ управлен</w:t>
      </w:r>
      <w:r>
        <w:rPr>
          <w:sz w:val="28"/>
          <w:szCs w:val="28"/>
        </w:rPr>
        <w:t xml:space="preserve">ия не реализован, не определена </w:t>
      </w:r>
      <w:r w:rsidRPr="009C76E9">
        <w:rPr>
          <w:sz w:val="28"/>
          <w:szCs w:val="28"/>
        </w:rPr>
        <w:t>управляющая организация</w:t>
      </w:r>
      <w:r>
        <w:rPr>
          <w:sz w:val="28"/>
          <w:szCs w:val="28"/>
        </w:rPr>
        <w:t>» изложив пункт 1 в следующей редакции:</w:t>
      </w:r>
      <w:proofErr w:type="gramEnd"/>
    </w:p>
    <w:p w:rsidR="002B712C" w:rsidRDefault="009C76E9" w:rsidP="00614F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3249" w:rsidRPr="006822B1">
        <w:rPr>
          <w:sz w:val="28"/>
          <w:szCs w:val="28"/>
        </w:rPr>
        <w:t xml:space="preserve">1. </w:t>
      </w:r>
      <w:r w:rsidR="002B712C" w:rsidRPr="002B712C">
        <w:rPr>
          <w:sz w:val="28"/>
          <w:szCs w:val="28"/>
        </w:rPr>
        <w:t xml:space="preserve">Определить общество с ограниченной </w:t>
      </w:r>
      <w:r w:rsidR="00C7331A">
        <w:rPr>
          <w:sz w:val="28"/>
          <w:szCs w:val="28"/>
        </w:rPr>
        <w:t xml:space="preserve">ответственностью </w:t>
      </w:r>
      <w:r w:rsidR="002B712C" w:rsidRPr="002B712C">
        <w:rPr>
          <w:sz w:val="28"/>
          <w:szCs w:val="28"/>
        </w:rPr>
        <w:t xml:space="preserve">Управляющая компания </w:t>
      </w:r>
      <w:r w:rsidR="00C7331A">
        <w:rPr>
          <w:sz w:val="28"/>
          <w:szCs w:val="28"/>
        </w:rPr>
        <w:t>«</w:t>
      </w:r>
      <w:r w:rsidR="002B712C" w:rsidRPr="002B712C">
        <w:rPr>
          <w:sz w:val="28"/>
          <w:szCs w:val="28"/>
        </w:rPr>
        <w:t xml:space="preserve">Лига ДВ» </w:t>
      </w:r>
      <w:r w:rsidR="00C7331A">
        <w:rPr>
          <w:sz w:val="28"/>
          <w:szCs w:val="28"/>
        </w:rPr>
        <w:t xml:space="preserve">ИНН </w:t>
      </w:r>
      <w:r w:rsidR="00C7331A" w:rsidRPr="00C7331A">
        <w:rPr>
          <w:sz w:val="28"/>
          <w:szCs w:val="28"/>
        </w:rPr>
        <w:t>2724230997</w:t>
      </w:r>
      <w:r w:rsidR="00C7331A">
        <w:rPr>
          <w:sz w:val="28"/>
          <w:szCs w:val="28"/>
        </w:rPr>
        <w:t xml:space="preserve"> </w:t>
      </w:r>
      <w:r w:rsidR="002B712C" w:rsidRPr="002B712C">
        <w:rPr>
          <w:sz w:val="28"/>
          <w:szCs w:val="28"/>
        </w:rPr>
        <w:t>управляющей организацией для многоквартирных жилых домов, в отношении которых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организация, находящихся по адресу:</w:t>
      </w:r>
    </w:p>
    <w:p w:rsidR="009B607D" w:rsidRPr="009B607D" w:rsidRDefault="009B607D" w:rsidP="00614FDF">
      <w:pPr>
        <w:spacing w:line="360" w:lineRule="auto"/>
        <w:rPr>
          <w:sz w:val="28"/>
          <w:szCs w:val="28"/>
        </w:rPr>
      </w:pPr>
      <w:r w:rsidRPr="009B607D">
        <w:rPr>
          <w:sz w:val="28"/>
          <w:szCs w:val="28"/>
        </w:rPr>
        <w:t xml:space="preserve">Приморский край, </w:t>
      </w:r>
      <w:proofErr w:type="spellStart"/>
      <w:r w:rsidRPr="009B607D">
        <w:rPr>
          <w:sz w:val="28"/>
          <w:szCs w:val="28"/>
        </w:rPr>
        <w:t>Яковлевский</w:t>
      </w:r>
      <w:proofErr w:type="spellEnd"/>
      <w:r w:rsidRPr="009B607D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Pr="009B607D">
        <w:rPr>
          <w:sz w:val="28"/>
          <w:szCs w:val="28"/>
        </w:rPr>
        <w:t>Яковлевка, ул.</w:t>
      </w:r>
      <w:r>
        <w:rPr>
          <w:sz w:val="28"/>
          <w:szCs w:val="28"/>
        </w:rPr>
        <w:t xml:space="preserve"> </w:t>
      </w:r>
      <w:proofErr w:type="spellStart"/>
      <w:r w:rsidRPr="009B607D">
        <w:rPr>
          <w:sz w:val="28"/>
          <w:szCs w:val="28"/>
        </w:rPr>
        <w:t>Карпатовская</w:t>
      </w:r>
      <w:proofErr w:type="spellEnd"/>
      <w:r w:rsidRPr="009B607D">
        <w:rPr>
          <w:sz w:val="28"/>
          <w:szCs w:val="28"/>
        </w:rPr>
        <w:t>, д. 46</w:t>
      </w:r>
    </w:p>
    <w:p w:rsidR="009B607D" w:rsidRPr="009B607D" w:rsidRDefault="009B607D" w:rsidP="00614FDF">
      <w:pPr>
        <w:spacing w:line="360" w:lineRule="auto"/>
        <w:rPr>
          <w:sz w:val="28"/>
          <w:szCs w:val="28"/>
        </w:rPr>
      </w:pPr>
      <w:r w:rsidRPr="009B607D">
        <w:rPr>
          <w:sz w:val="28"/>
          <w:szCs w:val="28"/>
        </w:rPr>
        <w:t xml:space="preserve">Приморский край, </w:t>
      </w:r>
      <w:proofErr w:type="spellStart"/>
      <w:r w:rsidRPr="009B607D">
        <w:rPr>
          <w:sz w:val="28"/>
          <w:szCs w:val="28"/>
        </w:rPr>
        <w:t>Яковлевский</w:t>
      </w:r>
      <w:proofErr w:type="spellEnd"/>
      <w:r w:rsidRPr="009B607D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Pr="009B607D">
        <w:rPr>
          <w:sz w:val="28"/>
          <w:szCs w:val="28"/>
        </w:rPr>
        <w:t>Яковлевка, ул.</w:t>
      </w:r>
      <w:r>
        <w:rPr>
          <w:sz w:val="28"/>
          <w:szCs w:val="28"/>
        </w:rPr>
        <w:t xml:space="preserve"> </w:t>
      </w:r>
      <w:proofErr w:type="spellStart"/>
      <w:r w:rsidRPr="009B607D">
        <w:rPr>
          <w:sz w:val="28"/>
          <w:szCs w:val="28"/>
        </w:rPr>
        <w:t>Карпатовская</w:t>
      </w:r>
      <w:proofErr w:type="spellEnd"/>
      <w:r w:rsidRPr="009B607D">
        <w:rPr>
          <w:sz w:val="28"/>
          <w:szCs w:val="28"/>
        </w:rPr>
        <w:t>, д. 48</w:t>
      </w:r>
    </w:p>
    <w:p w:rsidR="009B607D" w:rsidRPr="009B607D" w:rsidRDefault="009B607D" w:rsidP="00614FDF">
      <w:pPr>
        <w:spacing w:line="360" w:lineRule="auto"/>
        <w:rPr>
          <w:sz w:val="28"/>
          <w:szCs w:val="28"/>
        </w:rPr>
      </w:pPr>
      <w:r w:rsidRPr="009B607D">
        <w:rPr>
          <w:sz w:val="28"/>
          <w:szCs w:val="28"/>
        </w:rPr>
        <w:t xml:space="preserve">Приморский край, </w:t>
      </w:r>
      <w:proofErr w:type="spellStart"/>
      <w:r w:rsidRPr="009B607D">
        <w:rPr>
          <w:sz w:val="28"/>
          <w:szCs w:val="28"/>
        </w:rPr>
        <w:t>Яковлевский</w:t>
      </w:r>
      <w:proofErr w:type="spellEnd"/>
      <w:r w:rsidRPr="009B607D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Яковлевка, ул. </w:t>
      </w:r>
      <w:proofErr w:type="spellStart"/>
      <w:r w:rsidRPr="009B607D">
        <w:rPr>
          <w:sz w:val="28"/>
          <w:szCs w:val="28"/>
        </w:rPr>
        <w:t>Карпатовская</w:t>
      </w:r>
      <w:proofErr w:type="spellEnd"/>
      <w:r w:rsidRPr="009B607D">
        <w:rPr>
          <w:sz w:val="28"/>
          <w:szCs w:val="28"/>
        </w:rPr>
        <w:t>, д. 58</w:t>
      </w:r>
    </w:p>
    <w:p w:rsidR="009B607D" w:rsidRPr="009B607D" w:rsidRDefault="009B607D" w:rsidP="00614FDF">
      <w:pPr>
        <w:spacing w:line="360" w:lineRule="auto"/>
        <w:rPr>
          <w:sz w:val="28"/>
          <w:szCs w:val="28"/>
        </w:rPr>
      </w:pPr>
      <w:r w:rsidRPr="009B607D">
        <w:rPr>
          <w:sz w:val="28"/>
          <w:szCs w:val="28"/>
        </w:rPr>
        <w:t xml:space="preserve">Приморский край, </w:t>
      </w:r>
      <w:proofErr w:type="spellStart"/>
      <w:r w:rsidRPr="009B607D">
        <w:rPr>
          <w:sz w:val="28"/>
          <w:szCs w:val="28"/>
        </w:rPr>
        <w:t>Яковлевский</w:t>
      </w:r>
      <w:proofErr w:type="spellEnd"/>
      <w:r w:rsidRPr="009B607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 с.</w:t>
      </w:r>
      <w:r w:rsidR="00B42E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Старосысоевка</w:t>
      </w:r>
      <w:proofErr w:type="spellEnd"/>
      <w:r>
        <w:rPr>
          <w:sz w:val="28"/>
          <w:szCs w:val="28"/>
        </w:rPr>
        <w:t>, ул.</w:t>
      </w:r>
      <w:r w:rsidRPr="009B607D">
        <w:rPr>
          <w:sz w:val="28"/>
          <w:szCs w:val="28"/>
        </w:rPr>
        <w:t>4-я площадка, д. 145</w:t>
      </w:r>
    </w:p>
    <w:p w:rsidR="009B607D" w:rsidRPr="009B607D" w:rsidRDefault="009B607D" w:rsidP="00614FDF">
      <w:pPr>
        <w:spacing w:line="360" w:lineRule="auto"/>
        <w:rPr>
          <w:sz w:val="28"/>
          <w:szCs w:val="28"/>
        </w:rPr>
      </w:pPr>
      <w:r w:rsidRPr="009B607D">
        <w:rPr>
          <w:sz w:val="28"/>
          <w:szCs w:val="28"/>
        </w:rPr>
        <w:t xml:space="preserve">Приморский край, </w:t>
      </w:r>
      <w:proofErr w:type="spellStart"/>
      <w:r w:rsidRPr="009B607D">
        <w:rPr>
          <w:sz w:val="28"/>
          <w:szCs w:val="28"/>
        </w:rPr>
        <w:t>Яковлевский</w:t>
      </w:r>
      <w:proofErr w:type="spellEnd"/>
      <w:r w:rsidRPr="009B607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 с.</w:t>
      </w:r>
      <w:r w:rsidR="00B42E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Старосысоевка</w:t>
      </w:r>
      <w:proofErr w:type="spellEnd"/>
      <w:r>
        <w:rPr>
          <w:sz w:val="28"/>
          <w:szCs w:val="28"/>
        </w:rPr>
        <w:t>, ул.</w:t>
      </w:r>
      <w:r w:rsidRPr="009B607D">
        <w:rPr>
          <w:sz w:val="28"/>
          <w:szCs w:val="28"/>
        </w:rPr>
        <w:t>4-я площадка, д. 125</w:t>
      </w:r>
    </w:p>
    <w:p w:rsidR="009B607D" w:rsidRDefault="009C76E9" w:rsidP="00614FDF">
      <w:pPr>
        <w:spacing w:line="360" w:lineRule="auto"/>
        <w:rPr>
          <w:sz w:val="28"/>
          <w:szCs w:val="28"/>
        </w:rPr>
      </w:pPr>
      <w:r w:rsidRPr="009B607D">
        <w:rPr>
          <w:sz w:val="28"/>
          <w:szCs w:val="28"/>
        </w:rPr>
        <w:t xml:space="preserve">Приморский край, </w:t>
      </w:r>
      <w:proofErr w:type="spellStart"/>
      <w:r w:rsidRPr="009B607D">
        <w:rPr>
          <w:sz w:val="28"/>
          <w:szCs w:val="28"/>
        </w:rPr>
        <w:t>Яковлевский</w:t>
      </w:r>
      <w:proofErr w:type="spellEnd"/>
      <w:r w:rsidRPr="009B607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Новосысоевка</w:t>
      </w:r>
      <w:proofErr w:type="spellEnd"/>
      <w:r>
        <w:rPr>
          <w:sz w:val="28"/>
          <w:szCs w:val="28"/>
        </w:rPr>
        <w:t xml:space="preserve">, ул. 7 км, д. </w:t>
      </w:r>
      <w:r w:rsidRPr="009B607D">
        <w:rPr>
          <w:sz w:val="28"/>
          <w:szCs w:val="28"/>
        </w:rPr>
        <w:t>10</w:t>
      </w:r>
      <w:r>
        <w:rPr>
          <w:sz w:val="28"/>
          <w:szCs w:val="28"/>
        </w:rPr>
        <w:t>7</w:t>
      </w:r>
      <w:r w:rsidR="00B42EFA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E97BE0" w:rsidRDefault="005302BE" w:rsidP="00614FDF">
      <w:pPr>
        <w:tabs>
          <w:tab w:val="left" w:pos="1276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97BE0">
        <w:rPr>
          <w:rFonts w:eastAsia="Calibri"/>
          <w:sz w:val="28"/>
          <w:szCs w:val="28"/>
          <w:lang w:eastAsia="en-US"/>
        </w:rPr>
        <w:t xml:space="preserve">. Руководителю аппарата Администрации </w:t>
      </w:r>
      <w:proofErr w:type="spellStart"/>
      <w:r w:rsidR="00E97BE0">
        <w:rPr>
          <w:rFonts w:eastAsia="Calibri"/>
          <w:sz w:val="28"/>
          <w:szCs w:val="28"/>
          <w:lang w:eastAsia="en-US"/>
        </w:rPr>
        <w:t>Яковлевского</w:t>
      </w:r>
      <w:proofErr w:type="spellEnd"/>
      <w:r w:rsidR="00E97BE0">
        <w:rPr>
          <w:rFonts w:eastAsia="Calibri"/>
          <w:sz w:val="28"/>
          <w:szCs w:val="28"/>
          <w:lang w:eastAsia="en-US"/>
        </w:rPr>
        <w:t xml:space="preserve"> муниципального </w:t>
      </w:r>
      <w:r>
        <w:rPr>
          <w:rFonts w:eastAsia="Calibri"/>
          <w:sz w:val="28"/>
          <w:szCs w:val="28"/>
          <w:lang w:eastAsia="en-US"/>
        </w:rPr>
        <w:t>округа</w:t>
      </w:r>
      <w:r w:rsidR="00E97BE0">
        <w:rPr>
          <w:rFonts w:eastAsia="Calibri"/>
          <w:sz w:val="28"/>
          <w:szCs w:val="28"/>
          <w:lang w:eastAsia="en-US"/>
        </w:rPr>
        <w:t xml:space="preserve"> </w:t>
      </w:r>
      <w:r w:rsidR="00E97BE0">
        <w:rPr>
          <w:sz w:val="28"/>
          <w:szCs w:val="28"/>
        </w:rPr>
        <w:t xml:space="preserve">обеспечить размещение настоящего постановления на официальном сайте </w:t>
      </w:r>
      <w:proofErr w:type="spellStart"/>
      <w:r w:rsidR="00E97BE0">
        <w:rPr>
          <w:sz w:val="28"/>
          <w:szCs w:val="28"/>
        </w:rPr>
        <w:t>Яковлевского</w:t>
      </w:r>
      <w:proofErr w:type="spellEnd"/>
      <w:r w:rsidR="00E97BE0">
        <w:rPr>
          <w:sz w:val="28"/>
          <w:szCs w:val="28"/>
        </w:rPr>
        <w:t xml:space="preserve"> муниципального </w:t>
      </w:r>
      <w:r w:rsidR="00583249">
        <w:rPr>
          <w:sz w:val="28"/>
          <w:szCs w:val="28"/>
        </w:rPr>
        <w:t>округа</w:t>
      </w:r>
      <w:r w:rsidR="00E97BE0">
        <w:rPr>
          <w:sz w:val="28"/>
          <w:szCs w:val="28"/>
        </w:rPr>
        <w:t>.</w:t>
      </w:r>
    </w:p>
    <w:p w:rsidR="00E97BE0" w:rsidRDefault="005302BE" w:rsidP="00614F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97BE0">
        <w:rPr>
          <w:rFonts w:eastAsia="Calibri"/>
          <w:sz w:val="28"/>
          <w:szCs w:val="28"/>
          <w:lang w:eastAsia="en-US"/>
        </w:rPr>
        <w:t xml:space="preserve">. </w:t>
      </w:r>
      <w:r w:rsidR="009B607D" w:rsidRPr="009B607D">
        <w:rPr>
          <w:sz w:val="28"/>
          <w:szCs w:val="28"/>
        </w:rPr>
        <w:t xml:space="preserve">Контроль исполнения настоящего постановления возложить на   первого заместителя главы Администрации </w:t>
      </w:r>
      <w:proofErr w:type="spellStart"/>
      <w:r w:rsidR="009B607D" w:rsidRPr="009B607D">
        <w:rPr>
          <w:sz w:val="28"/>
          <w:szCs w:val="28"/>
        </w:rPr>
        <w:t>Яковлевского</w:t>
      </w:r>
      <w:proofErr w:type="spellEnd"/>
      <w:r w:rsidR="009B607D" w:rsidRPr="009B607D">
        <w:rPr>
          <w:sz w:val="28"/>
          <w:szCs w:val="28"/>
        </w:rPr>
        <w:t xml:space="preserve"> муниципального округа</w:t>
      </w:r>
      <w:r w:rsidR="009B607D" w:rsidRPr="0003617C">
        <w:rPr>
          <w:sz w:val="28"/>
          <w:szCs w:val="28"/>
        </w:rPr>
        <w:t xml:space="preserve"> (</w:t>
      </w:r>
      <w:proofErr w:type="spellStart"/>
      <w:r w:rsidR="009B607D">
        <w:rPr>
          <w:sz w:val="28"/>
          <w:szCs w:val="28"/>
        </w:rPr>
        <w:t>Подложнюк</w:t>
      </w:r>
      <w:proofErr w:type="spellEnd"/>
      <w:r w:rsidR="009B607D">
        <w:rPr>
          <w:sz w:val="28"/>
          <w:szCs w:val="28"/>
        </w:rPr>
        <w:t xml:space="preserve"> Е.Г.</w:t>
      </w:r>
      <w:r w:rsidR="009B607D" w:rsidRPr="0003617C">
        <w:rPr>
          <w:sz w:val="28"/>
          <w:szCs w:val="28"/>
        </w:rPr>
        <w:t>)</w:t>
      </w:r>
      <w:r w:rsidR="00E97BE0">
        <w:rPr>
          <w:rFonts w:eastAsia="Calibri"/>
          <w:sz w:val="28"/>
          <w:szCs w:val="28"/>
          <w:lang w:eastAsia="en-US"/>
        </w:rPr>
        <w:t>.</w:t>
      </w:r>
    </w:p>
    <w:p w:rsidR="00E97BE0" w:rsidRDefault="00E97BE0" w:rsidP="00E97B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053"/>
        <w:gridCol w:w="2766"/>
      </w:tblGrid>
      <w:tr w:rsidR="00E97BE0" w:rsidTr="00583249">
        <w:trPr>
          <w:trHeight w:val="66"/>
        </w:trPr>
        <w:tc>
          <w:tcPr>
            <w:tcW w:w="5070" w:type="dxa"/>
          </w:tcPr>
          <w:p w:rsidR="00A00DBD" w:rsidRDefault="00E97BE0" w:rsidP="009B51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Яковлевского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E97BE0" w:rsidRPr="00583249" w:rsidRDefault="00E97BE0" w:rsidP="005832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</w:t>
            </w:r>
            <w:r w:rsidR="00A00DBD"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</w:t>
            </w:r>
          </w:p>
        </w:tc>
        <w:tc>
          <w:tcPr>
            <w:tcW w:w="2053" w:type="dxa"/>
          </w:tcPr>
          <w:p w:rsidR="00E97BE0" w:rsidRDefault="00E97BE0" w:rsidP="009B5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</w:tcPr>
          <w:p w:rsidR="00E97BE0" w:rsidRDefault="00E97BE0" w:rsidP="009B5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7BE0" w:rsidRDefault="00A00DBD" w:rsidP="00A00DB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А</w:t>
            </w:r>
            <w:r w:rsidR="00E97BE0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E97BE0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Коренчук</w:t>
            </w:r>
            <w:proofErr w:type="spellEnd"/>
          </w:p>
        </w:tc>
      </w:tr>
    </w:tbl>
    <w:p w:rsidR="009B607D" w:rsidRDefault="009B607D" w:rsidP="00583249">
      <w:pPr>
        <w:jc w:val="right"/>
        <w:rPr>
          <w:sz w:val="24"/>
          <w:szCs w:val="24"/>
        </w:rPr>
      </w:pPr>
    </w:p>
    <w:p w:rsidR="009B607D" w:rsidRDefault="009B607D" w:rsidP="00583249">
      <w:pPr>
        <w:jc w:val="right"/>
        <w:rPr>
          <w:sz w:val="24"/>
          <w:szCs w:val="24"/>
        </w:rPr>
      </w:pPr>
    </w:p>
    <w:p w:rsidR="00E97BE0" w:rsidRDefault="00E97BE0" w:rsidP="00D869EA">
      <w:pPr>
        <w:tabs>
          <w:tab w:val="left" w:pos="7371"/>
        </w:tabs>
        <w:jc w:val="both"/>
        <w:rPr>
          <w:sz w:val="24"/>
          <w:szCs w:val="24"/>
        </w:rPr>
      </w:pPr>
    </w:p>
    <w:p w:rsidR="00B42EFA" w:rsidRDefault="00B42EFA" w:rsidP="00D869EA">
      <w:pPr>
        <w:tabs>
          <w:tab w:val="left" w:pos="7371"/>
        </w:tabs>
        <w:jc w:val="both"/>
        <w:rPr>
          <w:sz w:val="24"/>
          <w:szCs w:val="24"/>
        </w:rPr>
      </w:pPr>
    </w:p>
    <w:sectPr w:rsidR="00B42EFA" w:rsidSect="00516FDF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99" w:rsidRDefault="00286199" w:rsidP="0026306F">
      <w:r>
        <w:separator/>
      </w:r>
    </w:p>
  </w:endnote>
  <w:endnote w:type="continuationSeparator" w:id="0">
    <w:p w:rsidR="00286199" w:rsidRDefault="00286199" w:rsidP="0026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99" w:rsidRDefault="00286199" w:rsidP="0026306F">
      <w:r>
        <w:separator/>
      </w:r>
    </w:p>
  </w:footnote>
  <w:footnote w:type="continuationSeparator" w:id="0">
    <w:p w:rsidR="00286199" w:rsidRDefault="00286199" w:rsidP="0026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4A8F"/>
    <w:multiLevelType w:val="hybridMultilevel"/>
    <w:tmpl w:val="415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76B"/>
    <w:multiLevelType w:val="multilevel"/>
    <w:tmpl w:val="4404B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0A4AB8"/>
    <w:multiLevelType w:val="multilevel"/>
    <w:tmpl w:val="F69EA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bc1f382-dc23-4e82-a1e1-7e6a67e35237"/>
  </w:docVars>
  <w:rsids>
    <w:rsidRoot w:val="00194A3B"/>
    <w:rsid w:val="00004C8B"/>
    <w:rsid w:val="000404C3"/>
    <w:rsid w:val="00077E41"/>
    <w:rsid w:val="000A3BD7"/>
    <w:rsid w:val="000A66EA"/>
    <w:rsid w:val="000C1223"/>
    <w:rsid w:val="000C1B80"/>
    <w:rsid w:val="000C7D3D"/>
    <w:rsid w:val="000C7D58"/>
    <w:rsid w:val="000D6AE8"/>
    <w:rsid w:val="00103076"/>
    <w:rsid w:val="001320A7"/>
    <w:rsid w:val="00133E77"/>
    <w:rsid w:val="00134881"/>
    <w:rsid w:val="00171F4A"/>
    <w:rsid w:val="00194A3B"/>
    <w:rsid w:val="001A2BF8"/>
    <w:rsid w:val="001B6B36"/>
    <w:rsid w:val="002203D6"/>
    <w:rsid w:val="00227564"/>
    <w:rsid w:val="002350FF"/>
    <w:rsid w:val="002412FA"/>
    <w:rsid w:val="00244F61"/>
    <w:rsid w:val="0026306F"/>
    <w:rsid w:val="002755DA"/>
    <w:rsid w:val="00286199"/>
    <w:rsid w:val="002A2EAB"/>
    <w:rsid w:val="002B712C"/>
    <w:rsid w:val="002D5E95"/>
    <w:rsid w:val="002E4B9F"/>
    <w:rsid w:val="002F5C48"/>
    <w:rsid w:val="00300946"/>
    <w:rsid w:val="0033121B"/>
    <w:rsid w:val="00360BB5"/>
    <w:rsid w:val="00363A3E"/>
    <w:rsid w:val="0038291C"/>
    <w:rsid w:val="00384E31"/>
    <w:rsid w:val="003A4E00"/>
    <w:rsid w:val="003F60AA"/>
    <w:rsid w:val="004009E7"/>
    <w:rsid w:val="00402CB9"/>
    <w:rsid w:val="0041382C"/>
    <w:rsid w:val="004240E6"/>
    <w:rsid w:val="00433E44"/>
    <w:rsid w:val="004815D9"/>
    <w:rsid w:val="004C2449"/>
    <w:rsid w:val="004F6DA8"/>
    <w:rsid w:val="0050736D"/>
    <w:rsid w:val="00507A3A"/>
    <w:rsid w:val="00516FDF"/>
    <w:rsid w:val="005302BE"/>
    <w:rsid w:val="005358DF"/>
    <w:rsid w:val="00583249"/>
    <w:rsid w:val="005A38AD"/>
    <w:rsid w:val="005A5B19"/>
    <w:rsid w:val="005A67DD"/>
    <w:rsid w:val="005D6326"/>
    <w:rsid w:val="005E1249"/>
    <w:rsid w:val="005F45AA"/>
    <w:rsid w:val="00614FDF"/>
    <w:rsid w:val="00636694"/>
    <w:rsid w:val="0065298B"/>
    <w:rsid w:val="00662A60"/>
    <w:rsid w:val="00665742"/>
    <w:rsid w:val="006E68CC"/>
    <w:rsid w:val="006F5FDE"/>
    <w:rsid w:val="0070394E"/>
    <w:rsid w:val="00733AA9"/>
    <w:rsid w:val="007346F2"/>
    <w:rsid w:val="00757F42"/>
    <w:rsid w:val="00765D2F"/>
    <w:rsid w:val="0078020E"/>
    <w:rsid w:val="0078415D"/>
    <w:rsid w:val="00796B3F"/>
    <w:rsid w:val="007A2EBB"/>
    <w:rsid w:val="007A31F6"/>
    <w:rsid w:val="007B34A5"/>
    <w:rsid w:val="00802600"/>
    <w:rsid w:val="0081014E"/>
    <w:rsid w:val="008354C7"/>
    <w:rsid w:val="00857585"/>
    <w:rsid w:val="008833B5"/>
    <w:rsid w:val="00885142"/>
    <w:rsid w:val="00895A53"/>
    <w:rsid w:val="008F37E7"/>
    <w:rsid w:val="008F61E3"/>
    <w:rsid w:val="00900BCB"/>
    <w:rsid w:val="0090359C"/>
    <w:rsid w:val="009037A7"/>
    <w:rsid w:val="00904FC6"/>
    <w:rsid w:val="00910A60"/>
    <w:rsid w:val="00930F6C"/>
    <w:rsid w:val="0094202A"/>
    <w:rsid w:val="009648AF"/>
    <w:rsid w:val="0097262D"/>
    <w:rsid w:val="00982831"/>
    <w:rsid w:val="00985503"/>
    <w:rsid w:val="009A5214"/>
    <w:rsid w:val="009B5651"/>
    <w:rsid w:val="009B607D"/>
    <w:rsid w:val="009C67A4"/>
    <w:rsid w:val="009C76E9"/>
    <w:rsid w:val="009E10D5"/>
    <w:rsid w:val="009F4246"/>
    <w:rsid w:val="00A00DBD"/>
    <w:rsid w:val="00A165F6"/>
    <w:rsid w:val="00A23B7E"/>
    <w:rsid w:val="00A74D35"/>
    <w:rsid w:val="00A7686C"/>
    <w:rsid w:val="00AD0918"/>
    <w:rsid w:val="00B1020B"/>
    <w:rsid w:val="00B161ED"/>
    <w:rsid w:val="00B17931"/>
    <w:rsid w:val="00B23E87"/>
    <w:rsid w:val="00B31F18"/>
    <w:rsid w:val="00B42EFA"/>
    <w:rsid w:val="00B73AF9"/>
    <w:rsid w:val="00B74BD2"/>
    <w:rsid w:val="00B81D04"/>
    <w:rsid w:val="00B93E99"/>
    <w:rsid w:val="00B942D2"/>
    <w:rsid w:val="00B97376"/>
    <w:rsid w:val="00BA19CD"/>
    <w:rsid w:val="00BB60D6"/>
    <w:rsid w:val="00BC2BE5"/>
    <w:rsid w:val="00BD4321"/>
    <w:rsid w:val="00BE7066"/>
    <w:rsid w:val="00C043B4"/>
    <w:rsid w:val="00C27BAC"/>
    <w:rsid w:val="00C326A6"/>
    <w:rsid w:val="00C33C8B"/>
    <w:rsid w:val="00C71F2F"/>
    <w:rsid w:val="00C7331A"/>
    <w:rsid w:val="00C96459"/>
    <w:rsid w:val="00CA34B3"/>
    <w:rsid w:val="00CB4F13"/>
    <w:rsid w:val="00CC494B"/>
    <w:rsid w:val="00CC770C"/>
    <w:rsid w:val="00CD6F22"/>
    <w:rsid w:val="00D15B0A"/>
    <w:rsid w:val="00D33C12"/>
    <w:rsid w:val="00D51B14"/>
    <w:rsid w:val="00D67106"/>
    <w:rsid w:val="00D761AA"/>
    <w:rsid w:val="00D86302"/>
    <w:rsid w:val="00D869EA"/>
    <w:rsid w:val="00D9386A"/>
    <w:rsid w:val="00DA163F"/>
    <w:rsid w:val="00DB00CF"/>
    <w:rsid w:val="00DB17D6"/>
    <w:rsid w:val="00DC7CF9"/>
    <w:rsid w:val="00DE78EB"/>
    <w:rsid w:val="00E31B0A"/>
    <w:rsid w:val="00E36953"/>
    <w:rsid w:val="00E5084D"/>
    <w:rsid w:val="00E92FE9"/>
    <w:rsid w:val="00E97BE0"/>
    <w:rsid w:val="00EB2570"/>
    <w:rsid w:val="00ED5CAA"/>
    <w:rsid w:val="00F04F01"/>
    <w:rsid w:val="00F32C6F"/>
    <w:rsid w:val="00F433E1"/>
    <w:rsid w:val="00F44F06"/>
    <w:rsid w:val="00F601D1"/>
    <w:rsid w:val="00F76FF9"/>
    <w:rsid w:val="00FA7AFD"/>
    <w:rsid w:val="00FB3527"/>
    <w:rsid w:val="00FC1412"/>
    <w:rsid w:val="00FE06A3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E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4A3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A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194A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A2B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2B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A2BF8"/>
    <w:pPr>
      <w:ind w:left="708"/>
    </w:pPr>
  </w:style>
  <w:style w:type="character" w:styleId="a6">
    <w:name w:val="Hyperlink"/>
    <w:basedOn w:val="a0"/>
    <w:rsid w:val="00133E77"/>
    <w:rPr>
      <w:color w:val="000080"/>
      <w:u w:val="single"/>
    </w:rPr>
  </w:style>
  <w:style w:type="character" w:customStyle="1" w:styleId="FontStyle13">
    <w:name w:val="Font Style13"/>
    <w:rsid w:val="00133E77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133E77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133E7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133E77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263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3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3E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E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3F60AA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040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2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E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4A3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A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194A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A2B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2B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A2BF8"/>
    <w:pPr>
      <w:ind w:left="708"/>
    </w:pPr>
  </w:style>
  <w:style w:type="character" w:styleId="a6">
    <w:name w:val="Hyperlink"/>
    <w:basedOn w:val="a0"/>
    <w:rsid w:val="00133E77"/>
    <w:rPr>
      <w:color w:val="000080"/>
      <w:u w:val="single"/>
    </w:rPr>
  </w:style>
  <w:style w:type="character" w:customStyle="1" w:styleId="FontStyle13">
    <w:name w:val="Font Style13"/>
    <w:rsid w:val="00133E77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133E77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133E7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133E77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263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3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3E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E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3F60AA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040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2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OMKGLAV</dc:creator>
  <cp:lastModifiedBy>Lunina_NS</cp:lastModifiedBy>
  <cp:revision>25</cp:revision>
  <cp:lastPrinted>2024-02-19T06:26:00Z</cp:lastPrinted>
  <dcterms:created xsi:type="dcterms:W3CDTF">2021-10-27T07:42:00Z</dcterms:created>
  <dcterms:modified xsi:type="dcterms:W3CDTF">2024-02-20T05:55:00Z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fbc1f382-dc23-4e82-a1e1-7e6a67e35237</vt:lpwstr>
  </property>
</Properties>
</file>