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00" w:rsidRDefault="00363881">
      <w:pPr>
        <w:rPr>
          <w:rFonts w:ascii="Times New Roman" w:hAnsi="Times New Roman" w:cs="Times New Roman"/>
          <w:b/>
          <w:sz w:val="28"/>
          <w:szCs w:val="28"/>
        </w:rPr>
      </w:pPr>
      <w:r w:rsidRPr="00363881">
        <w:rPr>
          <w:rFonts w:ascii="Times New Roman" w:hAnsi="Times New Roman" w:cs="Times New Roman"/>
          <w:b/>
          <w:sz w:val="28"/>
          <w:szCs w:val="28"/>
        </w:rPr>
        <w:t>ПОРЯДОК РАБОТЫ С ОБРАЩЕНИЯМИ ГРАЖДАН</w:t>
      </w:r>
    </w:p>
    <w:p w:rsidR="00363881" w:rsidRDefault="00363881" w:rsidP="001B4217">
      <w:pPr>
        <w:jc w:val="both"/>
        <w:rPr>
          <w:rFonts w:ascii="Times New Roman" w:hAnsi="Times New Roman" w:cs="Times New Roman"/>
          <w:sz w:val="24"/>
          <w:szCs w:val="24"/>
        </w:rPr>
      </w:pPr>
      <w:r w:rsidRPr="00363881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. Порядок рассмотрения запросов, обращений, поступивших в Контрольно-счетную палату (Регламент КСП, утвержден распоряжением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20.07.2023 №4-од)</w:t>
      </w:r>
    </w:p>
    <w:p w:rsidR="00363881" w:rsidRDefault="00363881" w:rsidP="001B4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Порядок учета и рассмотрения письменных заявлений и обращений граждан производится в соответствии с действующим законодательством Российской федерации.</w:t>
      </w:r>
    </w:p>
    <w:p w:rsidR="00363881" w:rsidRDefault="00363881" w:rsidP="001B4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Заявления граждан рассматриваются </w:t>
      </w:r>
      <w:r w:rsidR="001B4217">
        <w:rPr>
          <w:rFonts w:ascii="Times New Roman" w:hAnsi="Times New Roman" w:cs="Times New Roman"/>
          <w:sz w:val="24"/>
          <w:szCs w:val="24"/>
        </w:rPr>
        <w:t>в Контрольно-счетной палате в течение 30 дней со дня поступления.</w:t>
      </w:r>
    </w:p>
    <w:p w:rsidR="001B4217" w:rsidRDefault="001B4217" w:rsidP="001B4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Заявления, не требующие дополнительного изучения и проверки, рассматриваются в 15-дневный срок со дня их поступления. </w:t>
      </w:r>
    </w:p>
    <w:p w:rsidR="001B4217" w:rsidRDefault="001B4217" w:rsidP="001B4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 случаях, когда для рассмотрения заявления необходимо проведение специальной проверки, истребования дополнительных материалов либо принятия других мер, сроки рассмотрения могут быть в порядке исключения продлены председателем Контрольно-счетной палаты, но не более, чем за 30 дней с уведомлением об этом заявителя.</w:t>
      </w:r>
    </w:p>
    <w:p w:rsidR="001B4217" w:rsidRDefault="001B4217" w:rsidP="001B4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Рассмотрение заявлений признается окончательным и они снимаются с контроля только после разрешения всех поставленных заявителем вопросов и сообщения ему результатов рассмотрения в письменной форме.</w:t>
      </w:r>
    </w:p>
    <w:p w:rsidR="001B4217" w:rsidRDefault="001B4217" w:rsidP="001B42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Все документы, использованные в ходе рассмотрения заявлений, обращений в месте со справками и копией ответа формируются в дела, которые хранятся в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онтрольно-счетной палате.</w:t>
      </w:r>
    </w:p>
    <w:p w:rsidR="001B4217" w:rsidRDefault="001B4217" w:rsidP="001B4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881" w:rsidRPr="00363881" w:rsidRDefault="00363881" w:rsidP="001B42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3881" w:rsidRPr="0036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1"/>
    <w:rsid w:val="001B4217"/>
    <w:rsid w:val="00363881"/>
    <w:rsid w:val="00E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D8A45-DBBD-43C1-AAD6-BE96E36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 Татьяна Михайловна</dc:creator>
  <cp:keywords/>
  <dc:description/>
  <cp:lastModifiedBy>Кравец Татьяна Михайловна</cp:lastModifiedBy>
  <cp:revision>1</cp:revision>
  <dcterms:created xsi:type="dcterms:W3CDTF">2025-06-09T00:59:00Z</dcterms:created>
  <dcterms:modified xsi:type="dcterms:W3CDTF">2025-06-09T01:20:00Z</dcterms:modified>
</cp:coreProperties>
</file>