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94E26" w14:textId="77777777" w:rsidR="00967B9B" w:rsidRPr="00A51DBB" w:rsidRDefault="00967B9B" w:rsidP="00967B9B">
      <w:pPr>
        <w:tabs>
          <w:tab w:val="left" w:pos="1335"/>
        </w:tabs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51DBB">
        <w:rPr>
          <w:rFonts w:ascii="Times New Roman" w:hAnsi="Times New Roman" w:cs="Times New Roman"/>
          <w:b/>
          <w:sz w:val="28"/>
        </w:rPr>
        <w:t xml:space="preserve">Владивостокская межрайонной природоохранная прокуратура разъясняет </w:t>
      </w:r>
      <w:r>
        <w:rPr>
          <w:rFonts w:ascii="Times New Roman" w:hAnsi="Times New Roman" w:cs="Times New Roman"/>
          <w:b/>
          <w:sz w:val="28"/>
        </w:rPr>
        <w:t>вопрос постановки на государственный учет объекта – строительной площадки, оказывающей негативное воздействие на окружающую среду.</w:t>
      </w:r>
    </w:p>
    <w:p w14:paraId="0347E039" w14:textId="77777777" w:rsidR="00967B9B" w:rsidRPr="00A51DBB" w:rsidRDefault="00967B9B" w:rsidP="00967B9B">
      <w:pPr>
        <w:tabs>
          <w:tab w:val="left" w:pos="1335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A51DBB">
        <w:rPr>
          <w:rFonts w:ascii="Times New Roman" w:hAnsi="Times New Roman" w:cs="Times New Roman"/>
          <w:sz w:val="28"/>
        </w:rPr>
        <w:t>татьей 69.2 Федерального закона от 10.01.2002 N 7-ФЗ "Об охране окружающей среды" (далее - Федеральный закон N 7-ФЗ) предусмотрена постановка на государственный учет объектов НВОС, соответствующих критериям объектов I - III категорий.</w:t>
      </w:r>
    </w:p>
    <w:p w14:paraId="7771AB11" w14:textId="77777777" w:rsidR="00967B9B" w:rsidRPr="00A51DBB" w:rsidRDefault="00967B9B" w:rsidP="00967B9B">
      <w:pPr>
        <w:tabs>
          <w:tab w:val="left" w:pos="133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A51DBB">
        <w:rPr>
          <w:rFonts w:ascii="Times New Roman" w:hAnsi="Times New Roman" w:cs="Times New Roman"/>
          <w:sz w:val="28"/>
        </w:rPr>
        <w:t xml:space="preserve">При этом необходимо учитывать, что постановке на государственный учет подлежит не строящийся объект капитального строительства, а объект, на котором осуществляется деятельность по строительству такого объекта капитального строительства (строительная площадка). </w:t>
      </w:r>
    </w:p>
    <w:p w14:paraId="5EBCAC81" w14:textId="77777777" w:rsidR="00967B9B" w:rsidRPr="00A51DBB" w:rsidRDefault="00967B9B" w:rsidP="00967B9B">
      <w:pPr>
        <w:tabs>
          <w:tab w:val="left" w:pos="133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A51DBB">
        <w:rPr>
          <w:rFonts w:ascii="Times New Roman" w:hAnsi="Times New Roman" w:cs="Times New Roman"/>
          <w:sz w:val="28"/>
        </w:rPr>
        <w:t xml:space="preserve">Критерии отнесения объектов, оказывающих негативное воздействие на окружающую среду, к объектам I, II, III и IV категорий утверждены Постановлением Правительства РФ от 31.12.2020 N 2398 (далее - Критерии N 2398). </w:t>
      </w:r>
    </w:p>
    <w:p w14:paraId="0732AF0D" w14:textId="77777777" w:rsidR="00967B9B" w:rsidRPr="00A51DBB" w:rsidRDefault="00967B9B" w:rsidP="00967B9B">
      <w:pPr>
        <w:tabs>
          <w:tab w:val="left" w:pos="133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A51DBB">
        <w:rPr>
          <w:rFonts w:ascii="Times New Roman" w:hAnsi="Times New Roman" w:cs="Times New Roman"/>
          <w:sz w:val="28"/>
        </w:rPr>
        <w:t xml:space="preserve">В соответствии с подпунктом 3 пункта 6 и пунктом 11 Критериев N 2398 основанием для отнесения объекта НВОС к объектам III или IV категории является осуществление на таком объекте НВОС хозяйственной и (или) иной деятельности по строительству объектов капитального строительства в зависимости от продолжительности осуществления указанной деятельности. </w:t>
      </w:r>
    </w:p>
    <w:p w14:paraId="3E724590" w14:textId="77777777" w:rsidR="00967B9B" w:rsidRPr="00A51DBB" w:rsidRDefault="00967B9B" w:rsidP="00967B9B">
      <w:pPr>
        <w:tabs>
          <w:tab w:val="left" w:pos="133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A51DBB">
        <w:rPr>
          <w:rFonts w:ascii="Times New Roman" w:hAnsi="Times New Roman" w:cs="Times New Roman"/>
          <w:sz w:val="28"/>
        </w:rPr>
        <w:t xml:space="preserve">Вместе с тем, осуществление на объекте НВОС хозяйственной и (или) иной деятельности по реконструкции, капитальному ремонту объекта капитального строительства не является самостоятельным критерием отнесения такого объекта к соответствующей категории негативного воздействия на окружающую среду. </w:t>
      </w:r>
    </w:p>
    <w:p w14:paraId="40E375DC" w14:textId="77777777" w:rsidR="00967B9B" w:rsidRPr="00A51DBB" w:rsidRDefault="00967B9B" w:rsidP="00967B9B">
      <w:pPr>
        <w:tabs>
          <w:tab w:val="left" w:pos="133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A51DBB">
        <w:rPr>
          <w:rFonts w:ascii="Times New Roman" w:hAnsi="Times New Roman" w:cs="Times New Roman"/>
          <w:sz w:val="28"/>
        </w:rPr>
        <w:t xml:space="preserve">При выполнении капитального ремонта на объекте НВОС, поставленном на государственный учет, сведения о таком объекте не подлежат актуализации в соответствии с пунктом 6 статьи 69.2 Федерального закона </w:t>
      </w:r>
      <w:r>
        <w:rPr>
          <w:rFonts w:ascii="Times New Roman" w:hAnsi="Times New Roman" w:cs="Times New Roman"/>
          <w:sz w:val="28"/>
        </w:rPr>
        <w:t>№</w:t>
      </w:r>
      <w:r w:rsidRPr="00A51DBB">
        <w:rPr>
          <w:rFonts w:ascii="Times New Roman" w:hAnsi="Times New Roman" w:cs="Times New Roman"/>
          <w:sz w:val="28"/>
        </w:rPr>
        <w:t xml:space="preserve"> 7-ФЗ в связи с изменением характеристик источников загрязнения окружающей среды. </w:t>
      </w:r>
    </w:p>
    <w:p w14:paraId="712D5CE0" w14:textId="77777777" w:rsidR="00967B9B" w:rsidRDefault="00967B9B" w:rsidP="00967B9B">
      <w:pPr>
        <w:tabs>
          <w:tab w:val="left" w:pos="1335"/>
        </w:tabs>
        <w:jc w:val="both"/>
        <w:rPr>
          <w:rFonts w:ascii="Times New Roman" w:hAnsi="Times New Roman" w:cs="Times New Roman"/>
          <w:sz w:val="28"/>
        </w:rPr>
      </w:pPr>
    </w:p>
    <w:p w14:paraId="7450E30D" w14:textId="77777777" w:rsidR="00967B9B" w:rsidRDefault="00967B9B" w:rsidP="00967B9B">
      <w:pPr>
        <w:tabs>
          <w:tab w:val="left" w:pos="1335"/>
        </w:tabs>
        <w:jc w:val="both"/>
        <w:rPr>
          <w:rFonts w:ascii="Times New Roman" w:hAnsi="Times New Roman" w:cs="Times New Roman"/>
          <w:sz w:val="28"/>
        </w:rPr>
      </w:pPr>
    </w:p>
    <w:p w14:paraId="1CF286CD" w14:textId="77777777" w:rsidR="000F044F" w:rsidRDefault="00967B9B">
      <w:bookmarkStart w:id="0" w:name="_GoBack"/>
      <w:bookmarkEnd w:id="0"/>
    </w:p>
    <w:sectPr w:rsidR="000F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00"/>
    <w:rsid w:val="00293100"/>
    <w:rsid w:val="009637D9"/>
    <w:rsid w:val="00967B9B"/>
    <w:rsid w:val="00B4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5AC7F-1C32-4685-A872-13F28301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7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Company>Прокуратура РФ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Кристина Александровна</dc:creator>
  <cp:keywords/>
  <dc:description/>
  <cp:lastModifiedBy>Горбунова Кристина Александровна</cp:lastModifiedBy>
  <cp:revision>2</cp:revision>
  <dcterms:created xsi:type="dcterms:W3CDTF">2025-06-25T23:32:00Z</dcterms:created>
  <dcterms:modified xsi:type="dcterms:W3CDTF">2025-06-25T23:32:00Z</dcterms:modified>
</cp:coreProperties>
</file>