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A398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3163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</w:t>
      </w:r>
      <w:r>
        <w:rPr>
          <w:rFonts w:ascii="Times New Roman" w:hAnsi="Times New Roman" w:cs="Times New Roman"/>
          <w:b/>
          <w:sz w:val="28"/>
        </w:rPr>
        <w:t>напомин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ает правила безопасного поведения на воде.</w:t>
      </w:r>
    </w:p>
    <w:p w14:paraId="20BFA9D4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31B90">
        <w:rPr>
          <w:rFonts w:ascii="Times New Roman" w:hAnsi="Times New Roman" w:cs="Times New Roman"/>
          <w:sz w:val="28"/>
        </w:rPr>
        <w:t>В связи с участившимися случаями гибели людей на водных объектах прокуратура разъясняет основные правила безопасного поведения на воде, соблюдение которых позволит избежать трагедий.</w:t>
      </w:r>
    </w:p>
    <w:p w14:paraId="73E2F8EA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соблюдать следующие правила:</w:t>
      </w:r>
    </w:p>
    <w:p w14:paraId="65740D1C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14:paraId="3027DECA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14:paraId="049AA947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во избежание перегревания использовать на пляже головной убор;</w:t>
      </w:r>
    </w:p>
    <w:p w14:paraId="3C5CBD9E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не употреблять алкоголь перед купанием – он снижает реакцию и увеличивает риск переохлаждения</w:t>
      </w:r>
    </w:p>
    <w:p w14:paraId="4CE33269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избегать купания в шторм и сильное течение – даже опытные пловцы могут не справиться с волнами</w:t>
      </w:r>
    </w:p>
    <w:p w14:paraId="4311C215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Категорически запрещено купание детей, в том числе на надувным матрацах и других плавательных средствами без надзора взрослых.</w:t>
      </w:r>
    </w:p>
    <w:p w14:paraId="1B4F749A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Категорически запрещается купание на водных объектах, оборудованных предупреждающими знаками «КУПАНИЕ ЗАПРЕЩЕНО!»</w:t>
      </w:r>
    </w:p>
    <w:p w14:paraId="5238EAAC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неукоснительное соблюдение мер безопасного поведения на воде может предупредить трагедию.</w:t>
      </w:r>
    </w:p>
    <w:p w14:paraId="6C8FA132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тем, для родителей (законных представителей), не исполняющих свои обязанности, предусмотрена административная и уголовная ответственность.</w:t>
      </w:r>
    </w:p>
    <w:p w14:paraId="5D27FDC3" w14:textId="77777777" w:rsidR="00116611" w:rsidRPr="00FC6135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в соответствии со ст.5.35 КоАП РФ н</w:t>
      </w:r>
      <w:r w:rsidRPr="00FC6135">
        <w:rPr>
          <w:rFonts w:ascii="Times New Roman" w:hAnsi="Times New Roman" w:cs="Times New Roman"/>
          <w:sz w:val="28"/>
        </w:rPr>
        <w:t>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</w:t>
      </w:r>
    </w:p>
    <w:p w14:paraId="623F12C1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Повторное совершение административного правонарушения, предусмотренного частью 2 настоящей статьи, 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14:paraId="28BF6C0D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родители или законные представители могут быть привлечены к уголовной ответственности по ст. 109 УК РФ либо 125 УК РФ.</w:t>
      </w:r>
    </w:p>
    <w:p w14:paraId="61AC09B6" w14:textId="77777777" w:rsidR="000F044F" w:rsidRDefault="00116611"/>
    <w:sectPr w:rsidR="000F044F" w:rsidSect="001166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75D2"/>
    <w:multiLevelType w:val="hybridMultilevel"/>
    <w:tmpl w:val="7EB68F6E"/>
    <w:lvl w:ilvl="0" w:tplc="DBF2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A2"/>
    <w:rsid w:val="00116611"/>
    <w:rsid w:val="009637D9"/>
    <w:rsid w:val="00B46044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5D3B-A443-46AD-BB38-CD6578AE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2025-06-25T23:32:00Z</dcterms:created>
  <dcterms:modified xsi:type="dcterms:W3CDTF">2025-06-25T23:32:00Z</dcterms:modified>
</cp:coreProperties>
</file>