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6806" w14:textId="77777777" w:rsidR="00CB6AE8" w:rsidRPr="00CB6AE8" w:rsidRDefault="00CB6AE8" w:rsidP="00CB6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E8">
        <w:rPr>
          <w:rFonts w:ascii="Times New Roman" w:hAnsi="Times New Roman" w:cs="Times New Roman"/>
          <w:b/>
          <w:sz w:val="28"/>
          <w:szCs w:val="28"/>
        </w:rPr>
        <w:t>Владивостокской межрайонной природоохранной прокуратурой обобщены результаты надзорной деятельности за 2025 год в отношении хозяйствующих субъектов, эксплуатирующих объекты негативного воздействия на окружающую среду 1 категории</w:t>
      </w:r>
    </w:p>
    <w:p w14:paraId="47CD8143" w14:textId="77777777" w:rsidR="00CB6AE8" w:rsidRDefault="00CB6AE8" w:rsidP="00CB6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AE8">
        <w:rPr>
          <w:rFonts w:ascii="Times New Roman" w:hAnsi="Times New Roman" w:cs="Times New Roman"/>
          <w:sz w:val="28"/>
          <w:szCs w:val="28"/>
        </w:rPr>
        <w:t>В ходе надзорной деятельности природоохранной прокуратурой выявлены факты непринятия хозяйствующими субъектами, эксплуатирующими объекты негативного воздействия на окружающую среду I категории мер к получению комплексных экологических разрешений (обязанность получить КЭР установлена с 01.01.2025).</w:t>
      </w:r>
      <w:bookmarkStart w:id="0" w:name="_GoBack"/>
      <w:bookmarkEnd w:id="0"/>
    </w:p>
    <w:p w14:paraId="02EEF890" w14:textId="139EA285" w:rsidR="0003437D" w:rsidRPr="00CB6AE8" w:rsidRDefault="00CB6AE8" w:rsidP="00CB6AE8">
      <w:pPr>
        <w:jc w:val="both"/>
        <w:rPr>
          <w:rFonts w:ascii="Times New Roman" w:hAnsi="Times New Roman" w:cs="Times New Roman"/>
          <w:sz w:val="28"/>
          <w:szCs w:val="28"/>
        </w:rPr>
      </w:pPr>
      <w:r w:rsidRPr="00CB6AE8">
        <w:rPr>
          <w:rFonts w:ascii="Times New Roman" w:hAnsi="Times New Roman" w:cs="Times New Roman"/>
          <w:sz w:val="28"/>
          <w:szCs w:val="28"/>
        </w:rPr>
        <w:t>По представлениям природоохранного прокурора АО «</w:t>
      </w:r>
      <w:proofErr w:type="spellStart"/>
      <w:r w:rsidRPr="00CB6AE8"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 w:rsidRPr="00CB6AE8">
        <w:rPr>
          <w:rFonts w:ascii="Times New Roman" w:hAnsi="Times New Roman" w:cs="Times New Roman"/>
          <w:sz w:val="28"/>
          <w:szCs w:val="28"/>
        </w:rPr>
        <w:t xml:space="preserve"> угольный разрез», МУП «Уссурийск-Водоканал», ООО «Птицефабрика Уссурийская», ООО «</w:t>
      </w:r>
      <w:proofErr w:type="spellStart"/>
      <w:r w:rsidRPr="00CB6AE8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Pr="00CB6AE8">
        <w:rPr>
          <w:rFonts w:ascii="Times New Roman" w:hAnsi="Times New Roman" w:cs="Times New Roman"/>
          <w:sz w:val="28"/>
          <w:szCs w:val="28"/>
        </w:rPr>
        <w:t>-Приморье» получены комплексные экологические разрешения на эксплуатируемые объекты I категории негативного воздействия на окружающую среду, 3 должностных лица привлечены к дисциплинарной и административной ответственности по ст. 8.47 КоАП РФ за эксплуатацию объекта I категории в отсутствие КЭР.</w:t>
      </w:r>
    </w:p>
    <w:sectPr w:rsidR="0003437D" w:rsidRPr="00CB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2"/>
    <w:rsid w:val="00A74C0F"/>
    <w:rsid w:val="00C24F82"/>
    <w:rsid w:val="00CB6AE8"/>
    <w:rsid w:val="00D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54A"/>
  <w15:chartTrackingRefBased/>
  <w15:docId w15:val="{B4D76332-FB8D-40F9-BE86-7D687A8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Олеся Леонидовна</dc:creator>
  <cp:keywords/>
  <dc:description/>
  <cp:lastModifiedBy>Данилина Олеся Леонидовна</cp:lastModifiedBy>
  <cp:revision>2</cp:revision>
  <dcterms:created xsi:type="dcterms:W3CDTF">2025-06-23T04:13:00Z</dcterms:created>
  <dcterms:modified xsi:type="dcterms:W3CDTF">2025-06-23T04:14:00Z</dcterms:modified>
</cp:coreProperties>
</file>